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7326" w:rsidRPr="003E291A" w:rsidRDefault="00B87326" w:rsidP="00B87326">
      <w:pPr>
        <w:spacing w:after="0" w:line="240" w:lineRule="atLeast"/>
        <w:jc w:val="center"/>
        <w:rPr>
          <w:rFonts w:ascii="Times New Roman" w:eastAsia="Times New Roman" w:hAnsi="Times New Roman" w:cs="Times New Roman"/>
          <w:lang w:eastAsia="it-IT"/>
        </w:rPr>
      </w:pPr>
      <w:r w:rsidRPr="003E291A">
        <w:rPr>
          <w:rFonts w:ascii="Times New Roman" w:eastAsia="Times New Roman" w:hAnsi="Times New Roman" w:cs="Times New Roman"/>
          <w:lang w:eastAsia="it-IT"/>
        </w:rPr>
        <w:t>G 34 Cultura cristiana 9</w:t>
      </w:r>
    </w:p>
    <w:p w:rsidR="00B87326" w:rsidRPr="003E291A" w:rsidRDefault="00B87326" w:rsidP="00B87326">
      <w:pPr>
        <w:spacing w:after="0" w:line="240" w:lineRule="atLeast"/>
        <w:jc w:val="center"/>
        <w:rPr>
          <w:rFonts w:ascii="Times New Roman" w:eastAsia="Times New Roman" w:hAnsi="Times New Roman" w:cs="Times New Roman"/>
          <w:lang w:eastAsia="it-IT"/>
        </w:rPr>
      </w:pPr>
    </w:p>
    <w:p w:rsidR="00B87326" w:rsidRPr="003E291A" w:rsidRDefault="00B87326" w:rsidP="00B87326">
      <w:pPr>
        <w:spacing w:after="0" w:line="240" w:lineRule="atLeast"/>
        <w:jc w:val="center"/>
        <w:rPr>
          <w:rFonts w:ascii="Times New Roman" w:eastAsia="Times New Roman" w:hAnsi="Times New Roman" w:cs="Times New Roman"/>
          <w:lang w:eastAsia="it-IT"/>
        </w:rPr>
      </w:pPr>
    </w:p>
    <w:p w:rsidR="00B87326" w:rsidRPr="003E291A" w:rsidRDefault="00B87326" w:rsidP="00B87326">
      <w:pPr>
        <w:spacing w:after="0" w:line="240" w:lineRule="atLeast"/>
        <w:jc w:val="center"/>
        <w:rPr>
          <w:rFonts w:ascii="Times New Roman" w:eastAsia="Times New Roman" w:hAnsi="Times New Roman" w:cs="Times New Roman"/>
          <w:lang w:eastAsia="it-IT"/>
        </w:rPr>
      </w:pPr>
    </w:p>
    <w:p w:rsidR="00B87326" w:rsidRPr="003E291A" w:rsidRDefault="00B87326" w:rsidP="00B87326">
      <w:pPr>
        <w:spacing w:after="0" w:line="240" w:lineRule="atLeast"/>
        <w:jc w:val="center"/>
        <w:rPr>
          <w:rFonts w:ascii="Times New Roman" w:eastAsia="Times New Roman" w:hAnsi="Times New Roman" w:cs="Times New Roman"/>
          <w:lang w:eastAsia="it-IT"/>
        </w:rPr>
      </w:pPr>
    </w:p>
    <w:p w:rsidR="00B87326" w:rsidRPr="003E291A" w:rsidRDefault="00B87326" w:rsidP="00B87326">
      <w:pPr>
        <w:spacing w:after="0" w:line="240" w:lineRule="atLeast"/>
        <w:jc w:val="center"/>
        <w:rPr>
          <w:rFonts w:ascii="Times New Roman" w:eastAsia="Times New Roman" w:hAnsi="Times New Roman" w:cs="Times New Roman"/>
          <w:lang w:eastAsia="it-IT"/>
        </w:rPr>
      </w:pPr>
    </w:p>
    <w:p w:rsidR="00B87326" w:rsidRPr="003E291A" w:rsidRDefault="00B87326" w:rsidP="00B87326">
      <w:pPr>
        <w:spacing w:after="0" w:line="240" w:lineRule="atLeast"/>
        <w:jc w:val="center"/>
        <w:rPr>
          <w:rFonts w:ascii="Times New Roman" w:eastAsia="Times New Roman" w:hAnsi="Times New Roman" w:cs="Times New Roman"/>
          <w:lang w:eastAsia="it-IT"/>
        </w:rPr>
      </w:pPr>
    </w:p>
    <w:p w:rsidR="00B87326" w:rsidRPr="003E291A" w:rsidRDefault="00B87326" w:rsidP="00B87326">
      <w:pPr>
        <w:spacing w:after="0" w:line="240" w:lineRule="atLeast"/>
        <w:jc w:val="center"/>
        <w:rPr>
          <w:rFonts w:ascii="Times New Roman" w:eastAsia="Times New Roman" w:hAnsi="Times New Roman" w:cs="Times New Roman"/>
          <w:lang w:eastAsia="it-IT"/>
        </w:rPr>
      </w:pPr>
    </w:p>
    <w:p w:rsidR="00B87326" w:rsidRPr="003E291A" w:rsidRDefault="00B87326" w:rsidP="00B87326">
      <w:pPr>
        <w:spacing w:after="0" w:line="240" w:lineRule="atLeast"/>
        <w:jc w:val="both"/>
        <w:rPr>
          <w:rFonts w:ascii="Times New Roman" w:eastAsia="Times New Roman" w:hAnsi="Times New Roman" w:cs="Times New Roman"/>
          <w:b/>
          <w:lang w:eastAsia="it-IT"/>
        </w:rPr>
      </w:pPr>
      <w:r w:rsidRPr="003E291A">
        <w:rPr>
          <w:rFonts w:ascii="Times New Roman" w:eastAsia="Times New Roman" w:hAnsi="Times New Roman" w:cs="Times New Roman"/>
          <w:b/>
          <w:lang w:eastAsia="it-IT"/>
        </w:rPr>
        <w:t>NEW AGE</w:t>
      </w:r>
    </w:p>
    <w:p w:rsidR="00B87326" w:rsidRPr="003E291A" w:rsidRDefault="00B87326" w:rsidP="00B87326">
      <w:pPr>
        <w:spacing w:after="0" w:line="240" w:lineRule="atLeast"/>
        <w:jc w:val="right"/>
        <w:rPr>
          <w:rFonts w:ascii="Times New Roman" w:eastAsia="Times New Roman" w:hAnsi="Times New Roman" w:cs="Times New Roman"/>
          <w:lang w:eastAsia="it-IT"/>
        </w:rPr>
      </w:pPr>
      <w:r w:rsidRPr="003E291A">
        <w:rPr>
          <w:rFonts w:ascii="Times New Roman" w:eastAsia="Times New Roman" w:hAnsi="Times New Roman" w:cs="Times New Roman"/>
          <w:lang w:eastAsia="it-IT"/>
        </w:rPr>
        <w:t xml:space="preserve">(Continuazione dal numero </w:t>
      </w:r>
      <w:proofErr w:type="spellStart"/>
      <w:r w:rsidRPr="003E291A">
        <w:rPr>
          <w:rFonts w:ascii="Times New Roman" w:eastAsia="Times New Roman" w:hAnsi="Times New Roman" w:cs="Times New Roman"/>
          <w:lang w:eastAsia="it-IT"/>
        </w:rPr>
        <w:t>precedene</w:t>
      </w:r>
      <w:proofErr w:type="spellEnd"/>
      <w:r w:rsidRPr="003E291A">
        <w:rPr>
          <w:rFonts w:ascii="Times New Roman" w:eastAsia="Times New Roman" w:hAnsi="Times New Roman" w:cs="Times New Roman"/>
          <w:lang w:eastAsia="it-IT"/>
        </w:rPr>
        <w:t>)</w:t>
      </w:r>
    </w:p>
    <w:p w:rsidR="00B87326" w:rsidRPr="003E291A" w:rsidRDefault="00B87326" w:rsidP="00B87326">
      <w:pPr>
        <w:spacing w:after="0" w:line="240" w:lineRule="atLeast"/>
        <w:jc w:val="right"/>
        <w:rPr>
          <w:rFonts w:ascii="Times New Roman" w:eastAsia="Times New Roman" w:hAnsi="Times New Roman" w:cs="Times New Roman"/>
          <w:lang w:eastAsia="it-IT"/>
        </w:rPr>
      </w:pPr>
    </w:p>
    <w:p w:rsidR="00B87326" w:rsidRPr="003E291A" w:rsidRDefault="00B87326" w:rsidP="00B87326">
      <w:pPr>
        <w:spacing w:after="0" w:line="240" w:lineRule="atLeast"/>
        <w:ind w:firstLine="708"/>
        <w:jc w:val="both"/>
        <w:rPr>
          <w:rFonts w:ascii="Times New Roman" w:eastAsia="Times New Roman" w:hAnsi="Times New Roman" w:cs="Times New Roman"/>
          <w:lang w:eastAsia="it-IT"/>
        </w:rPr>
      </w:pPr>
      <w:r w:rsidRPr="003E291A">
        <w:rPr>
          <w:rFonts w:ascii="Times New Roman" w:eastAsia="Times New Roman" w:hAnsi="Times New Roman" w:cs="Times New Roman"/>
          <w:lang w:eastAsia="it-IT"/>
        </w:rPr>
        <w:t xml:space="preserve">Una terza, necessaria “descrizione” del New </w:t>
      </w:r>
      <w:proofErr w:type="spellStart"/>
      <w:r w:rsidRPr="003E291A">
        <w:rPr>
          <w:rFonts w:ascii="Times New Roman" w:eastAsia="Times New Roman" w:hAnsi="Times New Roman" w:cs="Times New Roman"/>
          <w:lang w:eastAsia="it-IT"/>
        </w:rPr>
        <w:t>Age</w:t>
      </w:r>
      <w:proofErr w:type="spellEnd"/>
      <w:r w:rsidRPr="003E291A">
        <w:rPr>
          <w:rFonts w:ascii="Times New Roman" w:eastAsia="Times New Roman" w:hAnsi="Times New Roman" w:cs="Times New Roman"/>
          <w:lang w:eastAsia="it-IT"/>
        </w:rPr>
        <w:t xml:space="preserve"> ha carattere </w:t>
      </w:r>
      <w:r w:rsidRPr="003E291A">
        <w:rPr>
          <w:rFonts w:ascii="Times New Roman" w:eastAsia="Times New Roman" w:hAnsi="Times New Roman" w:cs="Times New Roman"/>
          <w:b/>
          <w:lang w:eastAsia="it-IT"/>
        </w:rPr>
        <w:t>sociologico</w:t>
      </w:r>
      <w:r w:rsidRPr="003E291A">
        <w:rPr>
          <w:rFonts w:ascii="Times New Roman" w:eastAsia="Times New Roman" w:hAnsi="Times New Roman" w:cs="Times New Roman"/>
          <w:lang w:eastAsia="it-IT"/>
        </w:rPr>
        <w:t xml:space="preserve">. Si è già accennato all’apparente inafferrabilità notata nel fenomeno New </w:t>
      </w:r>
      <w:proofErr w:type="spellStart"/>
      <w:r w:rsidRPr="003E291A">
        <w:rPr>
          <w:rFonts w:ascii="Times New Roman" w:eastAsia="Times New Roman" w:hAnsi="Times New Roman" w:cs="Times New Roman"/>
          <w:lang w:eastAsia="it-IT"/>
        </w:rPr>
        <w:t>Age</w:t>
      </w:r>
      <w:proofErr w:type="spellEnd"/>
      <w:r w:rsidRPr="003E291A">
        <w:rPr>
          <w:rFonts w:ascii="Times New Roman" w:eastAsia="Times New Roman" w:hAnsi="Times New Roman" w:cs="Times New Roman"/>
          <w:lang w:eastAsia="it-IT"/>
        </w:rPr>
        <w:t xml:space="preserve"> da studiosi di diverse discipline. Anche nell’ambito sociologico questa nuova realtà della galassia neo-religiosa pone diversi problemi, anzitutto perché non si presta a essere inquadrata facilmente in nessuna della categorie interpretative normalmente utilizzate per i fenomeni della nuova religiosità contemporanea e </w:t>
      </w:r>
      <w:proofErr w:type="spellStart"/>
      <w:r w:rsidRPr="003E291A">
        <w:rPr>
          <w:rFonts w:ascii="Times New Roman" w:eastAsia="Times New Roman" w:hAnsi="Times New Roman" w:cs="Times New Roman"/>
          <w:lang w:eastAsia="it-IT"/>
        </w:rPr>
        <w:t>abituamente</w:t>
      </w:r>
      <w:proofErr w:type="spellEnd"/>
      <w:r w:rsidRPr="003E291A">
        <w:rPr>
          <w:rFonts w:ascii="Times New Roman" w:eastAsia="Times New Roman" w:hAnsi="Times New Roman" w:cs="Times New Roman"/>
          <w:lang w:eastAsia="it-IT"/>
        </w:rPr>
        <w:t xml:space="preserve"> prese in considerazione anche nelle enciclopedie delle religioni. Per facilitare la comprensione del fenomeno si è fatto dunque riferimento a una categoria – il cui studio è stato sviluppato dai sociologi della religione proprio in riferimento al New </w:t>
      </w:r>
      <w:proofErr w:type="spellStart"/>
      <w:r w:rsidRPr="003E291A">
        <w:rPr>
          <w:rFonts w:ascii="Times New Roman" w:eastAsia="Times New Roman" w:hAnsi="Times New Roman" w:cs="Times New Roman"/>
          <w:lang w:eastAsia="it-IT"/>
        </w:rPr>
        <w:t>Age</w:t>
      </w:r>
      <w:proofErr w:type="spellEnd"/>
      <w:r w:rsidRPr="003E291A">
        <w:rPr>
          <w:rFonts w:ascii="Times New Roman" w:eastAsia="Times New Roman" w:hAnsi="Times New Roman" w:cs="Times New Roman"/>
          <w:lang w:eastAsia="it-IT"/>
        </w:rPr>
        <w:t xml:space="preserve"> – indicata con il termine </w:t>
      </w:r>
      <w:r w:rsidRPr="003E291A">
        <w:rPr>
          <w:rFonts w:ascii="Times New Roman" w:eastAsia="Times New Roman" w:hAnsi="Times New Roman" w:cs="Times New Roman"/>
          <w:i/>
          <w:iCs/>
          <w:lang w:eastAsia="it-IT"/>
        </w:rPr>
        <w:t>network</w:t>
      </w:r>
      <w:r w:rsidRPr="003E291A">
        <w:rPr>
          <w:rFonts w:ascii="Times New Roman" w:eastAsia="Times New Roman" w:hAnsi="Times New Roman" w:cs="Times New Roman"/>
          <w:lang w:eastAsia="it-IT"/>
        </w:rPr>
        <w:t>.</w:t>
      </w:r>
    </w:p>
    <w:p w:rsidR="00B87326" w:rsidRPr="003E291A" w:rsidRDefault="00B87326" w:rsidP="00B87326">
      <w:pPr>
        <w:spacing w:after="0" w:line="240" w:lineRule="atLeast"/>
        <w:ind w:firstLine="708"/>
        <w:jc w:val="both"/>
        <w:rPr>
          <w:rFonts w:ascii="Times New Roman" w:eastAsia="Times New Roman" w:hAnsi="Times New Roman" w:cs="Times New Roman"/>
          <w:lang w:eastAsia="it-IT"/>
        </w:rPr>
      </w:pPr>
      <w:r w:rsidRPr="003E291A">
        <w:rPr>
          <w:rFonts w:ascii="Times New Roman" w:eastAsia="Times New Roman" w:hAnsi="Times New Roman" w:cs="Times New Roman"/>
          <w:lang w:eastAsia="it-IT"/>
        </w:rPr>
        <w:t>Per comprendere che cos’è un </w:t>
      </w:r>
      <w:r w:rsidRPr="003E291A">
        <w:rPr>
          <w:rFonts w:ascii="Times New Roman" w:eastAsia="Times New Roman" w:hAnsi="Times New Roman" w:cs="Times New Roman"/>
          <w:i/>
          <w:iCs/>
          <w:lang w:eastAsia="it-IT"/>
        </w:rPr>
        <w:t>network</w:t>
      </w:r>
      <w:r w:rsidRPr="003E291A">
        <w:rPr>
          <w:rFonts w:ascii="Times New Roman" w:eastAsia="Times New Roman" w:hAnsi="Times New Roman" w:cs="Times New Roman"/>
          <w:lang w:eastAsia="it-IT"/>
        </w:rPr>
        <w:t> – “struttura a rete”: ma la parola, nelle scienze sociali, normalmente non è tradotta dall’inglese – è opportuno partire dalla sua differenza con la nozione di movimento elaborata da quegli specialisti di scienze sociali che hanno definito, per esempio, i cosiddetti nuovi movimenti religiosi. I movimenti sono sistemi sociali con un minimo di struttura, una gerarchia riconoscibile, punti di riferimento sul territorio e nella società quali sedi, giornali, attività che seguono – in un modo più o meno rigido – un programma preciso, e così via. I movimenti possono essere politici, culturali, religiosi; benché la magia sia stata considerata a lungo un’attività prevalentemente individuale, sono emersi specialmente nell’ultimo secolo anche gruppi che si possono chiamare “nuovi movimenti magici”. Tuttavia, le persone che si riuniscono per condividere interessi comuni non formano necessariamente un movimento. Può trattarsi di cerchie amicali molto più informali, che mancano di quel minimo di struttura necessario perché si possa parlare di “movimento”, nel senso in cui questo termine è utilizzato nelle scienze sociali contemporanee. Se un gruppo di appassionati di astrologia s’incontra periodicamente per mettere in comune le proprie idee, non si può ancora parlare di movimento.</w:t>
      </w:r>
    </w:p>
    <w:p w:rsidR="00B87326" w:rsidRPr="003E291A" w:rsidRDefault="00B87326" w:rsidP="00B87326">
      <w:pPr>
        <w:spacing w:after="0" w:line="240" w:lineRule="atLeast"/>
        <w:ind w:firstLine="708"/>
        <w:jc w:val="both"/>
        <w:rPr>
          <w:rFonts w:ascii="Times New Roman" w:eastAsia="Times New Roman" w:hAnsi="Times New Roman" w:cs="Times New Roman"/>
          <w:lang w:eastAsia="it-IT"/>
        </w:rPr>
      </w:pPr>
      <w:r w:rsidRPr="003E291A">
        <w:rPr>
          <w:rFonts w:ascii="Times New Roman" w:eastAsia="Times New Roman" w:hAnsi="Times New Roman" w:cs="Times New Roman"/>
          <w:lang w:eastAsia="it-IT"/>
        </w:rPr>
        <w:t xml:space="preserve">È possibile peraltro – e anzi, per la struttura delle comunicazioni nelle società contemporanee, è frequente – che questo gruppo di appassionati di astrologia sia in contatto con gruppi simili nella stessa città, o magari anche in altre, perfino molto lontane. Da questi contatti, evidentemente, può nascere un movimento che si dota di strutture e di gerarchie. Ma i contatti possono anche rimanere informali e può accadere che si voglia </w:t>
      </w:r>
      <w:proofErr w:type="spellStart"/>
      <w:r w:rsidRPr="003E291A">
        <w:rPr>
          <w:rFonts w:ascii="Times New Roman" w:eastAsia="Times New Roman" w:hAnsi="Times New Roman" w:cs="Times New Roman"/>
          <w:lang w:eastAsia="it-IT"/>
        </w:rPr>
        <w:t>tematicamente</w:t>
      </w:r>
      <w:proofErr w:type="spellEnd"/>
      <w:r w:rsidRPr="003E291A">
        <w:rPr>
          <w:rFonts w:ascii="Times New Roman" w:eastAsia="Times New Roman" w:hAnsi="Times New Roman" w:cs="Times New Roman"/>
          <w:lang w:eastAsia="it-IT"/>
        </w:rPr>
        <w:t xml:space="preserve"> evitare il formarsi di gerarchie e di strutture. I vari piccoli gruppi, rimanendo autonomi e diversi, cercheranno occasioni d’incontro: una riunione annuale, un congresso, un bollettino, per non parlare delle possibilità di comunicazione messe oggi a disposizione dall’elettronica. Se continueranno a mancare elementi di struttura e di gerarchia, ci si troverà di fronte a un </w:t>
      </w:r>
      <w:r w:rsidRPr="003E291A">
        <w:rPr>
          <w:rFonts w:ascii="Times New Roman" w:eastAsia="Times New Roman" w:hAnsi="Times New Roman" w:cs="Times New Roman"/>
          <w:i/>
          <w:iCs/>
          <w:lang w:eastAsia="it-IT"/>
        </w:rPr>
        <w:t>network</w:t>
      </w:r>
      <w:r w:rsidRPr="003E291A">
        <w:rPr>
          <w:rFonts w:ascii="Times New Roman" w:eastAsia="Times New Roman" w:hAnsi="Times New Roman" w:cs="Times New Roman"/>
          <w:lang w:eastAsia="it-IT"/>
        </w:rPr>
        <w:t>: per esempio, in questo caso, al</w:t>
      </w:r>
      <w:r w:rsidRPr="003E291A">
        <w:rPr>
          <w:rFonts w:ascii="Times New Roman" w:eastAsia="Times New Roman" w:hAnsi="Times New Roman" w:cs="Times New Roman"/>
          <w:i/>
          <w:iCs/>
          <w:lang w:eastAsia="it-IT"/>
        </w:rPr>
        <w:t> network</w:t>
      </w:r>
      <w:r w:rsidRPr="003E291A">
        <w:rPr>
          <w:rFonts w:ascii="Times New Roman" w:eastAsia="Times New Roman" w:hAnsi="Times New Roman" w:cs="Times New Roman"/>
          <w:lang w:eastAsia="it-IT"/>
        </w:rPr>
        <w:t> degli appassionati di astrologia, o magari di un certo tipo di astrologia, giacché ormai vi sono scuole e stili di astrologia molto diversi.</w:t>
      </w:r>
    </w:p>
    <w:p w:rsidR="00B87326" w:rsidRPr="003E291A" w:rsidRDefault="00B87326" w:rsidP="00B87326">
      <w:pPr>
        <w:spacing w:after="0" w:line="240" w:lineRule="atLeast"/>
        <w:jc w:val="both"/>
        <w:rPr>
          <w:rFonts w:ascii="Times New Roman" w:eastAsia="Times New Roman" w:hAnsi="Times New Roman" w:cs="Times New Roman"/>
          <w:lang w:eastAsia="it-IT"/>
        </w:rPr>
      </w:pPr>
      <w:r w:rsidRPr="003E291A">
        <w:rPr>
          <w:rFonts w:ascii="Times New Roman" w:eastAsia="Times New Roman" w:hAnsi="Times New Roman" w:cs="Times New Roman"/>
          <w:lang w:eastAsia="it-IT"/>
        </w:rPr>
        <w:t>I</w:t>
      </w:r>
      <w:r w:rsidRPr="003E291A">
        <w:rPr>
          <w:rFonts w:ascii="Times New Roman" w:eastAsia="Times New Roman" w:hAnsi="Times New Roman" w:cs="Times New Roman"/>
          <w:i/>
          <w:iCs/>
          <w:lang w:eastAsia="it-IT"/>
        </w:rPr>
        <w:t> network </w:t>
      </w:r>
      <w:r w:rsidRPr="003E291A">
        <w:rPr>
          <w:rFonts w:ascii="Times New Roman" w:eastAsia="Times New Roman" w:hAnsi="Times New Roman" w:cs="Times New Roman"/>
          <w:lang w:eastAsia="it-IT"/>
        </w:rPr>
        <w:t>hanno spesso bisogno di servizi: libri, oggetti, qualcuno che si occupi di organizzare – per quanto in modo elastico – momenti d’incontro e riunioni. È facile che un</w:t>
      </w:r>
      <w:r w:rsidRPr="003E291A">
        <w:rPr>
          <w:rFonts w:ascii="Times New Roman" w:eastAsia="Times New Roman" w:hAnsi="Times New Roman" w:cs="Times New Roman"/>
          <w:i/>
          <w:iCs/>
          <w:lang w:eastAsia="it-IT"/>
        </w:rPr>
        <w:t> network</w:t>
      </w:r>
      <w:r w:rsidRPr="003E291A">
        <w:rPr>
          <w:rFonts w:ascii="Times New Roman" w:eastAsia="Times New Roman" w:hAnsi="Times New Roman" w:cs="Times New Roman"/>
          <w:lang w:eastAsia="it-IT"/>
        </w:rPr>
        <w:t xml:space="preserve">, soprattutto se nuovo, si appoggi ad </w:t>
      </w:r>
      <w:proofErr w:type="spellStart"/>
      <w:r w:rsidRPr="003E291A">
        <w:rPr>
          <w:rFonts w:ascii="Times New Roman" w:eastAsia="Times New Roman" w:hAnsi="Times New Roman" w:cs="Times New Roman"/>
          <w:lang w:eastAsia="it-IT"/>
        </w:rPr>
        <w:t>altri</w:t>
      </w:r>
      <w:r w:rsidRPr="003E291A">
        <w:rPr>
          <w:rFonts w:ascii="Times New Roman" w:eastAsia="Times New Roman" w:hAnsi="Times New Roman" w:cs="Times New Roman"/>
          <w:i/>
          <w:iCs/>
          <w:lang w:eastAsia="it-IT"/>
        </w:rPr>
        <w:t>network</w:t>
      </w:r>
      <w:proofErr w:type="spellEnd"/>
      <w:r w:rsidRPr="003E291A">
        <w:rPr>
          <w:rFonts w:ascii="Times New Roman" w:eastAsia="Times New Roman" w:hAnsi="Times New Roman" w:cs="Times New Roman"/>
          <w:i/>
          <w:iCs/>
          <w:lang w:eastAsia="it-IT"/>
        </w:rPr>
        <w:t> </w:t>
      </w:r>
      <w:r w:rsidRPr="003E291A">
        <w:rPr>
          <w:rFonts w:ascii="Times New Roman" w:eastAsia="Times New Roman" w:hAnsi="Times New Roman" w:cs="Times New Roman"/>
          <w:lang w:eastAsia="it-IT"/>
        </w:rPr>
        <w:t>esistenti per condividerne in qualche modo le risorse, se non altro per ragioni di economia. Così – per rimanere all’esempio precedente – sono sia pubblicati guide e annuari, sia organizzate riunioni, esposizioni e “fiere” – come il famoso festival annuale </w:t>
      </w:r>
      <w:hyperlink r:id="rId4" w:history="1">
        <w:r w:rsidRPr="003E291A">
          <w:rPr>
            <w:rFonts w:ascii="Times New Roman" w:eastAsia="Times New Roman" w:hAnsi="Times New Roman" w:cs="Times New Roman"/>
            <w:i/>
            <w:iCs/>
            <w:u w:val="single"/>
            <w:lang w:eastAsia="it-IT"/>
          </w:rPr>
          <w:t xml:space="preserve">Mind Body </w:t>
        </w:r>
        <w:proofErr w:type="spellStart"/>
        <w:r w:rsidRPr="003E291A">
          <w:rPr>
            <w:rFonts w:ascii="Times New Roman" w:eastAsia="Times New Roman" w:hAnsi="Times New Roman" w:cs="Times New Roman"/>
            <w:i/>
            <w:iCs/>
            <w:u w:val="single"/>
            <w:lang w:eastAsia="it-IT"/>
          </w:rPr>
          <w:t>Spirit</w:t>
        </w:r>
        <w:proofErr w:type="spellEnd"/>
      </w:hyperlink>
      <w:r w:rsidRPr="003E291A">
        <w:rPr>
          <w:rFonts w:ascii="Times New Roman" w:eastAsia="Times New Roman" w:hAnsi="Times New Roman" w:cs="Times New Roman"/>
          <w:lang w:eastAsia="it-IT"/>
        </w:rPr>
        <w:t>, che dal 1977 si tiene a Londra – che si pongono al servizio del</w:t>
      </w:r>
      <w:r w:rsidRPr="003E291A">
        <w:rPr>
          <w:rFonts w:ascii="Times New Roman" w:eastAsia="Times New Roman" w:hAnsi="Times New Roman" w:cs="Times New Roman"/>
          <w:i/>
          <w:iCs/>
          <w:lang w:eastAsia="it-IT"/>
        </w:rPr>
        <w:t> network </w:t>
      </w:r>
      <w:r w:rsidRPr="003E291A">
        <w:rPr>
          <w:rFonts w:ascii="Times New Roman" w:eastAsia="Times New Roman" w:hAnsi="Times New Roman" w:cs="Times New Roman"/>
          <w:lang w:eastAsia="it-IT"/>
        </w:rPr>
        <w:t>di un certo tipo di astrologia e contemporaneamente di un buon numero di altri</w:t>
      </w:r>
      <w:r w:rsidRPr="003E291A">
        <w:rPr>
          <w:rFonts w:ascii="Times New Roman" w:eastAsia="Times New Roman" w:hAnsi="Times New Roman" w:cs="Times New Roman"/>
          <w:i/>
          <w:iCs/>
          <w:lang w:eastAsia="it-IT"/>
        </w:rPr>
        <w:t> network </w:t>
      </w:r>
      <w:r w:rsidRPr="003E291A">
        <w:rPr>
          <w:rFonts w:ascii="Times New Roman" w:eastAsia="Times New Roman" w:hAnsi="Times New Roman" w:cs="Times New Roman"/>
          <w:lang w:eastAsia="it-IT"/>
        </w:rPr>
        <w:t>più o meno affini: per esempio, quello degli appassionati dei presunti poteri dei cristalli, e ancora i</w:t>
      </w:r>
      <w:r w:rsidRPr="003E291A">
        <w:rPr>
          <w:rFonts w:ascii="Times New Roman" w:eastAsia="Times New Roman" w:hAnsi="Times New Roman" w:cs="Times New Roman"/>
          <w:i/>
          <w:iCs/>
          <w:lang w:eastAsia="it-IT"/>
        </w:rPr>
        <w:t> network </w:t>
      </w:r>
      <w:r w:rsidRPr="003E291A">
        <w:rPr>
          <w:rFonts w:ascii="Times New Roman" w:eastAsia="Times New Roman" w:hAnsi="Times New Roman" w:cs="Times New Roman"/>
          <w:lang w:eastAsia="it-IT"/>
        </w:rPr>
        <w:t>degli entusiasti della reincarnazione, delle medicine alternative, delle nuove psicologie, e così via. Questi</w:t>
      </w:r>
      <w:r w:rsidRPr="003E291A">
        <w:rPr>
          <w:rFonts w:ascii="Times New Roman" w:eastAsia="Times New Roman" w:hAnsi="Times New Roman" w:cs="Times New Roman"/>
          <w:i/>
          <w:iCs/>
          <w:lang w:eastAsia="it-IT"/>
        </w:rPr>
        <w:t> network </w:t>
      </w:r>
      <w:r w:rsidRPr="003E291A">
        <w:rPr>
          <w:rFonts w:ascii="Times New Roman" w:eastAsia="Times New Roman" w:hAnsi="Times New Roman" w:cs="Times New Roman"/>
          <w:lang w:eastAsia="it-IT"/>
        </w:rPr>
        <w:t>sono affini fra loro anche perché è probabile che un certo numero di persone coltivi con sufficiente continuità non uno solo ma due o più fra questi vari interessi e partecipi quindi contemporaneamente a vari</w:t>
      </w:r>
      <w:r w:rsidRPr="003E291A">
        <w:rPr>
          <w:rFonts w:ascii="Times New Roman" w:eastAsia="Times New Roman" w:hAnsi="Times New Roman" w:cs="Times New Roman"/>
          <w:i/>
          <w:iCs/>
          <w:lang w:eastAsia="it-IT"/>
        </w:rPr>
        <w:t> network</w:t>
      </w:r>
      <w:r w:rsidRPr="003E291A">
        <w:rPr>
          <w:rFonts w:ascii="Times New Roman" w:eastAsia="Times New Roman" w:hAnsi="Times New Roman" w:cs="Times New Roman"/>
          <w:lang w:eastAsia="it-IT"/>
        </w:rPr>
        <w:t>.</w:t>
      </w:r>
    </w:p>
    <w:p w:rsidR="00B87326" w:rsidRPr="003E291A" w:rsidRDefault="00B87326" w:rsidP="00B87326">
      <w:pPr>
        <w:spacing w:after="0" w:line="240" w:lineRule="atLeast"/>
        <w:jc w:val="both"/>
        <w:rPr>
          <w:rFonts w:ascii="Times New Roman" w:eastAsia="Times New Roman" w:hAnsi="Times New Roman" w:cs="Times New Roman"/>
          <w:lang w:eastAsia="it-IT"/>
        </w:rPr>
      </w:pPr>
      <w:r w:rsidRPr="003E291A">
        <w:rPr>
          <w:rFonts w:ascii="Times New Roman" w:eastAsia="Times New Roman" w:hAnsi="Times New Roman" w:cs="Times New Roman"/>
          <w:lang w:eastAsia="it-IT"/>
        </w:rPr>
        <w:t>Fra diversi</w:t>
      </w:r>
      <w:r w:rsidRPr="003E291A">
        <w:rPr>
          <w:rFonts w:ascii="Times New Roman" w:eastAsia="Times New Roman" w:hAnsi="Times New Roman" w:cs="Times New Roman"/>
          <w:i/>
          <w:iCs/>
          <w:lang w:eastAsia="it-IT"/>
        </w:rPr>
        <w:t> network</w:t>
      </w:r>
      <w:r w:rsidRPr="003E291A">
        <w:rPr>
          <w:rFonts w:ascii="Times New Roman" w:eastAsia="Times New Roman" w:hAnsi="Times New Roman" w:cs="Times New Roman"/>
          <w:lang w:eastAsia="it-IT"/>
        </w:rPr>
        <w:t>, che hanno fra loro un certo grado di affinità, nasce così un “</w:t>
      </w:r>
      <w:r w:rsidRPr="003E291A">
        <w:rPr>
          <w:rFonts w:ascii="Times New Roman" w:eastAsia="Times New Roman" w:hAnsi="Times New Roman" w:cs="Times New Roman"/>
          <w:i/>
          <w:iCs/>
          <w:lang w:eastAsia="it-IT"/>
        </w:rPr>
        <w:t>network </w:t>
      </w:r>
      <w:r w:rsidRPr="003E291A">
        <w:rPr>
          <w:rFonts w:ascii="Times New Roman" w:eastAsia="Times New Roman" w:hAnsi="Times New Roman" w:cs="Times New Roman"/>
          <w:lang w:eastAsia="it-IT"/>
        </w:rPr>
        <w:t>di</w:t>
      </w:r>
      <w:r w:rsidRPr="003E291A">
        <w:rPr>
          <w:rFonts w:ascii="Times New Roman" w:eastAsia="Times New Roman" w:hAnsi="Times New Roman" w:cs="Times New Roman"/>
          <w:i/>
          <w:iCs/>
          <w:lang w:eastAsia="it-IT"/>
        </w:rPr>
        <w:t> network</w:t>
      </w:r>
      <w:r w:rsidRPr="003E291A">
        <w:rPr>
          <w:rFonts w:ascii="Times New Roman" w:eastAsia="Times New Roman" w:hAnsi="Times New Roman" w:cs="Times New Roman"/>
          <w:lang w:eastAsia="it-IT"/>
        </w:rPr>
        <w:t>“, che è stato chiamato</w:t>
      </w:r>
      <w:r w:rsidRPr="003E291A">
        <w:rPr>
          <w:rFonts w:ascii="Times New Roman" w:eastAsia="Times New Roman" w:hAnsi="Times New Roman" w:cs="Times New Roman"/>
          <w:i/>
          <w:iCs/>
          <w:lang w:eastAsia="it-IT"/>
        </w:rPr>
        <w:t> </w:t>
      </w:r>
      <w:proofErr w:type="spellStart"/>
      <w:r w:rsidRPr="003E291A">
        <w:rPr>
          <w:rFonts w:ascii="Times New Roman" w:eastAsia="Times New Roman" w:hAnsi="Times New Roman" w:cs="Times New Roman"/>
          <w:i/>
          <w:iCs/>
          <w:lang w:eastAsia="it-IT"/>
        </w:rPr>
        <w:t>metanetwork</w:t>
      </w:r>
      <w:proofErr w:type="spellEnd"/>
      <w:r w:rsidRPr="003E291A">
        <w:rPr>
          <w:rFonts w:ascii="Times New Roman" w:eastAsia="Times New Roman" w:hAnsi="Times New Roman" w:cs="Times New Roman"/>
          <w:lang w:eastAsia="it-IT"/>
        </w:rPr>
        <w:t>. Seguendo l’esempio dell’astrologia, siamo appunto già risaliti dal</w:t>
      </w:r>
      <w:r w:rsidRPr="003E291A">
        <w:rPr>
          <w:rFonts w:ascii="Times New Roman" w:eastAsia="Times New Roman" w:hAnsi="Times New Roman" w:cs="Times New Roman"/>
          <w:i/>
          <w:iCs/>
          <w:lang w:eastAsia="it-IT"/>
        </w:rPr>
        <w:t> network </w:t>
      </w:r>
      <w:r w:rsidRPr="003E291A">
        <w:rPr>
          <w:rFonts w:ascii="Times New Roman" w:eastAsia="Times New Roman" w:hAnsi="Times New Roman" w:cs="Times New Roman"/>
          <w:lang w:eastAsia="it-IT"/>
        </w:rPr>
        <w:t>degli astrologi più o meno dilettanti al</w:t>
      </w:r>
      <w:r w:rsidRPr="003E291A">
        <w:rPr>
          <w:rFonts w:ascii="Times New Roman" w:eastAsia="Times New Roman" w:hAnsi="Times New Roman" w:cs="Times New Roman"/>
          <w:i/>
          <w:iCs/>
          <w:lang w:eastAsia="it-IT"/>
        </w:rPr>
        <w:t> </w:t>
      </w:r>
      <w:proofErr w:type="spellStart"/>
      <w:r w:rsidRPr="003E291A">
        <w:rPr>
          <w:rFonts w:ascii="Times New Roman" w:eastAsia="Times New Roman" w:hAnsi="Times New Roman" w:cs="Times New Roman"/>
          <w:i/>
          <w:iCs/>
          <w:lang w:eastAsia="it-IT"/>
        </w:rPr>
        <w:t>metanetwork</w:t>
      </w:r>
      <w:proofErr w:type="spellEnd"/>
      <w:r w:rsidRPr="003E291A">
        <w:rPr>
          <w:rFonts w:ascii="Times New Roman" w:eastAsia="Times New Roman" w:hAnsi="Times New Roman" w:cs="Times New Roman"/>
          <w:lang w:eastAsia="it-IT"/>
        </w:rPr>
        <w:t xml:space="preserve"> che costituisce, propriamente, il New </w:t>
      </w:r>
      <w:proofErr w:type="spellStart"/>
      <w:r w:rsidRPr="003E291A">
        <w:rPr>
          <w:rFonts w:ascii="Times New Roman" w:eastAsia="Times New Roman" w:hAnsi="Times New Roman" w:cs="Times New Roman"/>
          <w:lang w:eastAsia="it-IT"/>
        </w:rPr>
        <w:t>Age</w:t>
      </w:r>
      <w:proofErr w:type="spellEnd"/>
      <w:r w:rsidRPr="003E291A">
        <w:rPr>
          <w:rFonts w:ascii="Times New Roman" w:eastAsia="Times New Roman" w:hAnsi="Times New Roman" w:cs="Times New Roman"/>
          <w:lang w:eastAsia="it-IT"/>
        </w:rPr>
        <w:t xml:space="preserve">. Si tratta di </w:t>
      </w:r>
      <w:proofErr w:type="spellStart"/>
      <w:r w:rsidRPr="003E291A">
        <w:rPr>
          <w:rFonts w:ascii="Times New Roman" w:eastAsia="Times New Roman" w:hAnsi="Times New Roman" w:cs="Times New Roman"/>
          <w:lang w:eastAsia="it-IT"/>
        </w:rPr>
        <w:t>un</w:t>
      </w:r>
      <w:r w:rsidRPr="003E291A">
        <w:rPr>
          <w:rFonts w:ascii="Times New Roman" w:eastAsia="Times New Roman" w:hAnsi="Times New Roman" w:cs="Times New Roman"/>
          <w:i/>
          <w:iCs/>
          <w:lang w:eastAsia="it-IT"/>
        </w:rPr>
        <w:t>metanetwork</w:t>
      </w:r>
      <w:proofErr w:type="spellEnd"/>
      <w:r w:rsidRPr="003E291A">
        <w:rPr>
          <w:rFonts w:ascii="Times New Roman" w:eastAsia="Times New Roman" w:hAnsi="Times New Roman" w:cs="Times New Roman"/>
          <w:i/>
          <w:iCs/>
          <w:lang w:eastAsia="it-IT"/>
        </w:rPr>
        <w:t> </w:t>
      </w:r>
      <w:r w:rsidRPr="003E291A">
        <w:rPr>
          <w:rFonts w:ascii="Times New Roman" w:eastAsia="Times New Roman" w:hAnsi="Times New Roman" w:cs="Times New Roman"/>
          <w:lang w:eastAsia="it-IT"/>
        </w:rPr>
        <w:t xml:space="preserve">particolare, cresciuto a dismisura perché – grazie all’atteggiamento psicologico che </w:t>
      </w:r>
      <w:r w:rsidRPr="003E291A">
        <w:rPr>
          <w:rFonts w:ascii="Times New Roman" w:eastAsia="Times New Roman" w:hAnsi="Times New Roman" w:cs="Times New Roman"/>
          <w:lang w:eastAsia="it-IT"/>
        </w:rPr>
        <w:lastRenderedPageBreak/>
        <w:t xml:space="preserve">costituisce il New </w:t>
      </w:r>
      <w:proofErr w:type="spellStart"/>
      <w:r w:rsidRPr="003E291A">
        <w:rPr>
          <w:rFonts w:ascii="Times New Roman" w:eastAsia="Times New Roman" w:hAnsi="Times New Roman" w:cs="Times New Roman"/>
          <w:lang w:eastAsia="it-IT"/>
        </w:rPr>
        <w:t>Age</w:t>
      </w:r>
      <w:proofErr w:type="spellEnd"/>
      <w:r w:rsidRPr="003E291A">
        <w:rPr>
          <w:rFonts w:ascii="Times New Roman" w:eastAsia="Times New Roman" w:hAnsi="Times New Roman" w:cs="Times New Roman"/>
          <w:lang w:eastAsia="it-IT"/>
        </w:rPr>
        <w:t xml:space="preserve"> – il</w:t>
      </w:r>
      <w:r w:rsidRPr="003E291A">
        <w:rPr>
          <w:rFonts w:ascii="Times New Roman" w:eastAsia="Times New Roman" w:hAnsi="Times New Roman" w:cs="Times New Roman"/>
          <w:i/>
          <w:iCs/>
          <w:lang w:eastAsia="it-IT"/>
        </w:rPr>
        <w:t> </w:t>
      </w:r>
      <w:proofErr w:type="spellStart"/>
      <w:r w:rsidRPr="003E291A">
        <w:rPr>
          <w:rFonts w:ascii="Times New Roman" w:eastAsia="Times New Roman" w:hAnsi="Times New Roman" w:cs="Times New Roman"/>
          <w:i/>
          <w:iCs/>
          <w:lang w:eastAsia="it-IT"/>
        </w:rPr>
        <w:t>metanetwork</w:t>
      </w:r>
      <w:proofErr w:type="spellEnd"/>
      <w:r w:rsidRPr="003E291A">
        <w:rPr>
          <w:rFonts w:ascii="Times New Roman" w:eastAsia="Times New Roman" w:hAnsi="Times New Roman" w:cs="Times New Roman"/>
          <w:i/>
          <w:iCs/>
          <w:lang w:eastAsia="it-IT"/>
        </w:rPr>
        <w:t> </w:t>
      </w:r>
      <w:r w:rsidRPr="003E291A">
        <w:rPr>
          <w:rFonts w:ascii="Times New Roman" w:eastAsia="Times New Roman" w:hAnsi="Times New Roman" w:cs="Times New Roman"/>
          <w:lang w:eastAsia="it-IT"/>
        </w:rPr>
        <w:t xml:space="preserve">“New </w:t>
      </w:r>
      <w:proofErr w:type="spellStart"/>
      <w:r w:rsidRPr="003E291A">
        <w:rPr>
          <w:rFonts w:ascii="Times New Roman" w:eastAsia="Times New Roman" w:hAnsi="Times New Roman" w:cs="Times New Roman"/>
          <w:lang w:eastAsia="it-IT"/>
        </w:rPr>
        <w:t>Age</w:t>
      </w:r>
      <w:proofErr w:type="spellEnd"/>
      <w:r w:rsidRPr="003E291A">
        <w:rPr>
          <w:rFonts w:ascii="Times New Roman" w:eastAsia="Times New Roman" w:hAnsi="Times New Roman" w:cs="Times New Roman"/>
          <w:lang w:eastAsia="it-IT"/>
        </w:rPr>
        <w:t>” può inglobare un gran numero di</w:t>
      </w:r>
      <w:r w:rsidRPr="003E291A">
        <w:rPr>
          <w:rFonts w:ascii="Times New Roman" w:eastAsia="Times New Roman" w:hAnsi="Times New Roman" w:cs="Times New Roman"/>
          <w:i/>
          <w:iCs/>
          <w:lang w:eastAsia="it-IT"/>
        </w:rPr>
        <w:t> network </w:t>
      </w:r>
      <w:r w:rsidRPr="003E291A">
        <w:rPr>
          <w:rFonts w:ascii="Times New Roman" w:eastAsia="Times New Roman" w:hAnsi="Times New Roman" w:cs="Times New Roman"/>
          <w:lang w:eastAsia="it-IT"/>
        </w:rPr>
        <w:t xml:space="preserve">diversi, accomunati dall’idea secondo cui sono in corso, o sono prossime, novità qualitative e radicali: così ai festival, alle riunioni, ai centri d’incontro del New </w:t>
      </w:r>
      <w:proofErr w:type="spellStart"/>
      <w:r w:rsidRPr="003E291A">
        <w:rPr>
          <w:rFonts w:ascii="Times New Roman" w:eastAsia="Times New Roman" w:hAnsi="Times New Roman" w:cs="Times New Roman"/>
          <w:lang w:eastAsia="it-IT"/>
        </w:rPr>
        <w:t>Age</w:t>
      </w:r>
      <w:proofErr w:type="spellEnd"/>
      <w:r w:rsidRPr="003E291A">
        <w:rPr>
          <w:rFonts w:ascii="Times New Roman" w:eastAsia="Times New Roman" w:hAnsi="Times New Roman" w:cs="Times New Roman"/>
          <w:lang w:eastAsia="it-IT"/>
        </w:rPr>
        <w:t xml:space="preserve"> possono partecipare membri di</w:t>
      </w:r>
      <w:r w:rsidRPr="003E291A">
        <w:rPr>
          <w:rFonts w:ascii="Times New Roman" w:eastAsia="Times New Roman" w:hAnsi="Times New Roman" w:cs="Times New Roman"/>
          <w:i/>
          <w:iCs/>
          <w:lang w:eastAsia="it-IT"/>
        </w:rPr>
        <w:t> network </w:t>
      </w:r>
      <w:r w:rsidRPr="003E291A">
        <w:rPr>
          <w:rFonts w:ascii="Times New Roman" w:eastAsia="Times New Roman" w:hAnsi="Times New Roman" w:cs="Times New Roman"/>
          <w:lang w:eastAsia="it-IT"/>
        </w:rPr>
        <w:t>tanto diversi fra loro come l’ecologia, il pacifismo, le medicine orientali, l’occultismo e la credenza nei messaggi trasmessi da extraterrestri. Ma il</w:t>
      </w:r>
      <w:r w:rsidRPr="003E291A">
        <w:rPr>
          <w:rFonts w:ascii="Times New Roman" w:eastAsia="Times New Roman" w:hAnsi="Times New Roman" w:cs="Times New Roman"/>
          <w:i/>
          <w:iCs/>
          <w:lang w:eastAsia="it-IT"/>
        </w:rPr>
        <w:t> </w:t>
      </w:r>
      <w:proofErr w:type="spellStart"/>
      <w:r w:rsidRPr="003E291A">
        <w:rPr>
          <w:rFonts w:ascii="Times New Roman" w:eastAsia="Times New Roman" w:hAnsi="Times New Roman" w:cs="Times New Roman"/>
          <w:i/>
          <w:iCs/>
          <w:lang w:eastAsia="it-IT"/>
        </w:rPr>
        <w:t>metanetwork</w:t>
      </w:r>
      <w:proofErr w:type="spellEnd"/>
      <w:r w:rsidRPr="003E291A">
        <w:rPr>
          <w:rFonts w:ascii="Times New Roman" w:eastAsia="Times New Roman" w:hAnsi="Times New Roman" w:cs="Times New Roman"/>
          <w:i/>
          <w:iCs/>
          <w:lang w:eastAsia="it-IT"/>
        </w:rPr>
        <w:t> </w:t>
      </w:r>
      <w:r w:rsidRPr="003E291A">
        <w:rPr>
          <w:rFonts w:ascii="Times New Roman" w:eastAsia="Times New Roman" w:hAnsi="Times New Roman" w:cs="Times New Roman"/>
          <w:lang w:eastAsia="it-IT"/>
        </w:rPr>
        <w:t xml:space="preserve">rimane </w:t>
      </w:r>
      <w:proofErr w:type="spellStart"/>
      <w:r w:rsidRPr="003E291A">
        <w:rPr>
          <w:rFonts w:ascii="Times New Roman" w:eastAsia="Times New Roman" w:hAnsi="Times New Roman" w:cs="Times New Roman"/>
          <w:lang w:eastAsia="it-IT"/>
        </w:rPr>
        <w:t>un</w:t>
      </w:r>
      <w:r w:rsidRPr="003E291A">
        <w:rPr>
          <w:rFonts w:ascii="Times New Roman" w:eastAsia="Times New Roman" w:hAnsi="Times New Roman" w:cs="Times New Roman"/>
          <w:i/>
          <w:iCs/>
          <w:lang w:eastAsia="it-IT"/>
        </w:rPr>
        <w:t>network</w:t>
      </w:r>
      <w:proofErr w:type="spellEnd"/>
      <w:r w:rsidRPr="003E291A">
        <w:rPr>
          <w:rFonts w:ascii="Times New Roman" w:eastAsia="Times New Roman" w:hAnsi="Times New Roman" w:cs="Times New Roman"/>
          <w:i/>
          <w:iCs/>
          <w:lang w:eastAsia="it-IT"/>
        </w:rPr>
        <w:t> </w:t>
      </w:r>
      <w:r w:rsidRPr="003E291A">
        <w:rPr>
          <w:rFonts w:ascii="Times New Roman" w:eastAsia="Times New Roman" w:hAnsi="Times New Roman" w:cs="Times New Roman"/>
          <w:lang w:eastAsia="it-IT"/>
        </w:rPr>
        <w:t>e non un movimento: continua a non avere forme di appartenenza rigide, né capi, né un’organizzazione gerarchica stabilita in modo articolato sul territorio. Le strutture – che non mancano – sono strutture di servizio – che si occupano, per esempio, della vendita per corrispondenza di libri e di altri prodotti – piuttosto che strutture di appartenenza.</w:t>
      </w:r>
    </w:p>
    <w:p w:rsidR="00B87326" w:rsidRPr="003E291A" w:rsidRDefault="00B87326" w:rsidP="00B87326">
      <w:pPr>
        <w:spacing w:after="0" w:line="240" w:lineRule="atLeast"/>
        <w:ind w:firstLine="708"/>
        <w:jc w:val="both"/>
        <w:rPr>
          <w:rFonts w:ascii="Times New Roman" w:eastAsia="Times New Roman" w:hAnsi="Times New Roman" w:cs="Times New Roman"/>
          <w:lang w:eastAsia="it-IT"/>
        </w:rPr>
      </w:pPr>
      <w:r w:rsidRPr="003E291A">
        <w:rPr>
          <w:rFonts w:ascii="Times New Roman" w:eastAsia="Times New Roman" w:hAnsi="Times New Roman" w:cs="Times New Roman"/>
          <w:lang w:eastAsia="it-IT"/>
        </w:rPr>
        <w:t>Il quadro completo delle varie tipologie di </w:t>
      </w:r>
      <w:r w:rsidRPr="003E291A">
        <w:rPr>
          <w:rFonts w:ascii="Times New Roman" w:eastAsia="Times New Roman" w:hAnsi="Times New Roman" w:cs="Times New Roman"/>
          <w:i/>
          <w:iCs/>
          <w:lang w:eastAsia="it-IT"/>
        </w:rPr>
        <w:t>network</w:t>
      </w:r>
      <w:r w:rsidRPr="003E291A">
        <w:rPr>
          <w:rFonts w:ascii="Times New Roman" w:eastAsia="Times New Roman" w:hAnsi="Times New Roman" w:cs="Times New Roman"/>
          <w:lang w:eastAsia="it-IT"/>
        </w:rPr>
        <w:t> che partecipano al </w:t>
      </w:r>
      <w:proofErr w:type="spellStart"/>
      <w:r w:rsidRPr="003E291A">
        <w:rPr>
          <w:rFonts w:ascii="Times New Roman" w:eastAsia="Times New Roman" w:hAnsi="Times New Roman" w:cs="Times New Roman"/>
          <w:i/>
          <w:iCs/>
          <w:lang w:eastAsia="it-IT"/>
        </w:rPr>
        <w:t>metanetwork</w:t>
      </w:r>
      <w:proofErr w:type="spellEnd"/>
      <w:r w:rsidRPr="003E291A">
        <w:rPr>
          <w:rFonts w:ascii="Times New Roman" w:eastAsia="Times New Roman" w:hAnsi="Times New Roman" w:cs="Times New Roman"/>
          <w:i/>
          <w:iCs/>
          <w:lang w:eastAsia="it-IT"/>
        </w:rPr>
        <w:t> </w:t>
      </w:r>
      <w:r w:rsidRPr="003E291A">
        <w:rPr>
          <w:rFonts w:ascii="Times New Roman" w:eastAsia="Times New Roman" w:hAnsi="Times New Roman" w:cs="Times New Roman"/>
          <w:lang w:eastAsia="it-IT"/>
        </w:rPr>
        <w:t xml:space="preserve">New </w:t>
      </w:r>
      <w:proofErr w:type="spellStart"/>
      <w:r w:rsidRPr="003E291A">
        <w:rPr>
          <w:rFonts w:ascii="Times New Roman" w:eastAsia="Times New Roman" w:hAnsi="Times New Roman" w:cs="Times New Roman"/>
          <w:lang w:eastAsia="it-IT"/>
        </w:rPr>
        <w:t>Age</w:t>
      </w:r>
      <w:proofErr w:type="spellEnd"/>
      <w:r w:rsidRPr="003E291A">
        <w:rPr>
          <w:rFonts w:ascii="Times New Roman" w:eastAsia="Times New Roman" w:hAnsi="Times New Roman" w:cs="Times New Roman"/>
          <w:lang w:eastAsia="it-IT"/>
        </w:rPr>
        <w:t xml:space="preserve"> sarebbe particolarmente articolato; basti invece in questa sede il riferimento – certo, come tale semplificativo – a tre </w:t>
      </w:r>
      <w:r w:rsidRPr="003E291A">
        <w:rPr>
          <w:rFonts w:ascii="Times New Roman" w:eastAsia="Times New Roman" w:hAnsi="Times New Roman" w:cs="Times New Roman"/>
          <w:i/>
          <w:iCs/>
          <w:lang w:eastAsia="it-IT"/>
        </w:rPr>
        <w:t>network</w:t>
      </w:r>
      <w:r w:rsidRPr="003E291A">
        <w:rPr>
          <w:rFonts w:ascii="Times New Roman" w:eastAsia="Times New Roman" w:hAnsi="Times New Roman" w:cs="Times New Roman"/>
          <w:lang w:eastAsia="it-IT"/>
        </w:rPr>
        <w:t xml:space="preserve"> principali il cui punto d’incontro è il New </w:t>
      </w:r>
      <w:proofErr w:type="spellStart"/>
      <w:r w:rsidRPr="003E291A">
        <w:rPr>
          <w:rFonts w:ascii="Times New Roman" w:eastAsia="Times New Roman" w:hAnsi="Times New Roman" w:cs="Times New Roman"/>
          <w:lang w:eastAsia="it-IT"/>
        </w:rPr>
        <w:t>Age</w:t>
      </w:r>
      <w:proofErr w:type="spellEnd"/>
      <w:r w:rsidRPr="003E291A">
        <w:rPr>
          <w:rFonts w:ascii="Times New Roman" w:eastAsia="Times New Roman" w:hAnsi="Times New Roman" w:cs="Times New Roman"/>
          <w:lang w:eastAsia="it-IT"/>
        </w:rPr>
        <w:t>:</w:t>
      </w:r>
    </w:p>
    <w:p w:rsidR="00B87326" w:rsidRPr="003E291A" w:rsidRDefault="00B87326" w:rsidP="00B87326">
      <w:pPr>
        <w:spacing w:after="0" w:line="240" w:lineRule="atLeast"/>
        <w:jc w:val="both"/>
        <w:rPr>
          <w:rFonts w:ascii="Times New Roman" w:eastAsia="Times New Roman" w:hAnsi="Times New Roman" w:cs="Times New Roman"/>
          <w:lang w:eastAsia="it-IT"/>
        </w:rPr>
      </w:pPr>
      <w:r w:rsidRPr="003E291A">
        <w:rPr>
          <w:rFonts w:ascii="Times New Roman" w:eastAsia="Times New Roman" w:hAnsi="Times New Roman" w:cs="Times New Roman"/>
          <w:i/>
          <w:iCs/>
          <w:lang w:eastAsia="it-IT"/>
        </w:rPr>
        <w:t>(a)</w:t>
      </w:r>
      <w:r w:rsidRPr="003E291A">
        <w:rPr>
          <w:rFonts w:ascii="Times New Roman" w:eastAsia="Times New Roman" w:hAnsi="Times New Roman" w:cs="Times New Roman"/>
          <w:lang w:eastAsia="it-IT"/>
        </w:rPr>
        <w:t> il </w:t>
      </w:r>
      <w:r w:rsidRPr="003E291A">
        <w:rPr>
          <w:rFonts w:ascii="Times New Roman" w:eastAsia="Times New Roman" w:hAnsi="Times New Roman" w:cs="Times New Roman"/>
          <w:i/>
          <w:iCs/>
          <w:lang w:eastAsia="it-IT"/>
        </w:rPr>
        <w:t>network</w:t>
      </w:r>
      <w:r w:rsidRPr="003E291A">
        <w:rPr>
          <w:rFonts w:ascii="Times New Roman" w:eastAsia="Times New Roman" w:hAnsi="Times New Roman" w:cs="Times New Roman"/>
          <w:lang w:eastAsia="it-IT"/>
        </w:rPr>
        <w:t xml:space="preserve"> delle “spiritualità alternative”, cui fanno riferimento tutti coloro i quali hanno un interesse per il sacro, ma che sono alla ricerca di qualcosa di diverso dalla tradizione cristiana che ha caratterizzato per secoli la vita religiosa occidentale: dalle religioni tradizionali non cristiane – orientali, pre-colombiane, dei nativi americani, nordiche, e così via –, allo spiritismo – accolto in ambiente New </w:t>
      </w:r>
      <w:proofErr w:type="spellStart"/>
      <w:r w:rsidRPr="003E291A">
        <w:rPr>
          <w:rFonts w:ascii="Times New Roman" w:eastAsia="Times New Roman" w:hAnsi="Times New Roman" w:cs="Times New Roman"/>
          <w:lang w:eastAsia="it-IT"/>
        </w:rPr>
        <w:t>Age</w:t>
      </w:r>
      <w:proofErr w:type="spellEnd"/>
      <w:r w:rsidRPr="003E291A">
        <w:rPr>
          <w:rFonts w:ascii="Times New Roman" w:eastAsia="Times New Roman" w:hAnsi="Times New Roman" w:cs="Times New Roman"/>
          <w:lang w:eastAsia="it-IT"/>
        </w:rPr>
        <w:t xml:space="preserve"> secondo la variante rivestita di panni scientifici del </w:t>
      </w:r>
      <w:proofErr w:type="spellStart"/>
      <w:r w:rsidRPr="003E291A">
        <w:rPr>
          <w:rFonts w:ascii="Times New Roman" w:eastAsia="Times New Roman" w:hAnsi="Times New Roman" w:cs="Times New Roman"/>
          <w:i/>
          <w:iCs/>
          <w:lang w:eastAsia="it-IT"/>
        </w:rPr>
        <w:t>channeling</w:t>
      </w:r>
      <w:proofErr w:type="spellEnd"/>
      <w:r w:rsidRPr="003E291A">
        <w:rPr>
          <w:rFonts w:ascii="Times New Roman" w:eastAsia="Times New Roman" w:hAnsi="Times New Roman" w:cs="Times New Roman"/>
          <w:lang w:eastAsia="it-IT"/>
        </w:rPr>
        <w:t> –, alle credenze nella reincarnazione e nell’astrologia moderna, all’interesse per i messaggi che verrebbero trasmessi dai dischi volanti, alle molteplici correnti dell’esoterismo e dell’occultismo;</w:t>
      </w:r>
    </w:p>
    <w:p w:rsidR="00B87326" w:rsidRPr="003E291A" w:rsidRDefault="00B87326" w:rsidP="00B87326">
      <w:pPr>
        <w:spacing w:after="0" w:line="240" w:lineRule="atLeast"/>
        <w:jc w:val="both"/>
        <w:rPr>
          <w:rFonts w:ascii="Times New Roman" w:eastAsia="Times New Roman" w:hAnsi="Times New Roman" w:cs="Times New Roman"/>
          <w:lang w:eastAsia="it-IT"/>
        </w:rPr>
      </w:pPr>
      <w:r w:rsidRPr="003E291A">
        <w:rPr>
          <w:rFonts w:ascii="Times New Roman" w:eastAsia="Times New Roman" w:hAnsi="Times New Roman" w:cs="Times New Roman"/>
          <w:i/>
          <w:iCs/>
          <w:lang w:eastAsia="it-IT"/>
        </w:rPr>
        <w:t>(b)</w:t>
      </w:r>
      <w:r w:rsidRPr="003E291A">
        <w:rPr>
          <w:rFonts w:ascii="Times New Roman" w:eastAsia="Times New Roman" w:hAnsi="Times New Roman" w:cs="Times New Roman"/>
          <w:lang w:eastAsia="it-IT"/>
        </w:rPr>
        <w:t> il </w:t>
      </w:r>
      <w:r w:rsidRPr="003E291A">
        <w:rPr>
          <w:rFonts w:ascii="Times New Roman" w:eastAsia="Times New Roman" w:hAnsi="Times New Roman" w:cs="Times New Roman"/>
          <w:i/>
          <w:iCs/>
          <w:lang w:eastAsia="it-IT"/>
        </w:rPr>
        <w:t>network</w:t>
      </w:r>
      <w:r w:rsidRPr="003E291A">
        <w:rPr>
          <w:rFonts w:ascii="Times New Roman" w:eastAsia="Times New Roman" w:hAnsi="Times New Roman" w:cs="Times New Roman"/>
          <w:lang w:eastAsia="it-IT"/>
        </w:rPr>
        <w:t> delle “terapie alternative”, costituito da forme di ricerca della guarigione e del benessere psico-fisico diverse dalla medicina ufficiale: la sequenza più importante per comprendere questo </w:t>
      </w:r>
      <w:r w:rsidRPr="003E291A">
        <w:rPr>
          <w:rFonts w:ascii="Times New Roman" w:eastAsia="Times New Roman" w:hAnsi="Times New Roman" w:cs="Times New Roman"/>
          <w:i/>
          <w:iCs/>
          <w:lang w:eastAsia="it-IT"/>
        </w:rPr>
        <w:t>network</w:t>
      </w:r>
      <w:r w:rsidRPr="003E291A">
        <w:rPr>
          <w:rFonts w:ascii="Times New Roman" w:eastAsia="Times New Roman" w:hAnsi="Times New Roman" w:cs="Times New Roman"/>
          <w:lang w:eastAsia="it-IT"/>
        </w:rPr>
        <w:t xml:space="preserve"> attiene alle psicoterapie alternative, in modo particolare per la qualifica di precursore che il New </w:t>
      </w:r>
      <w:proofErr w:type="spellStart"/>
      <w:r w:rsidRPr="003E291A">
        <w:rPr>
          <w:rFonts w:ascii="Times New Roman" w:eastAsia="Times New Roman" w:hAnsi="Times New Roman" w:cs="Times New Roman"/>
          <w:lang w:eastAsia="it-IT"/>
        </w:rPr>
        <w:t>Age</w:t>
      </w:r>
      <w:proofErr w:type="spellEnd"/>
      <w:r w:rsidRPr="003E291A">
        <w:rPr>
          <w:rFonts w:ascii="Times New Roman" w:eastAsia="Times New Roman" w:hAnsi="Times New Roman" w:cs="Times New Roman"/>
          <w:lang w:eastAsia="it-IT"/>
        </w:rPr>
        <w:t xml:space="preserve"> attribuisce allo psicoanalista svizzero Carl Gustav </w:t>
      </w:r>
      <w:proofErr w:type="spellStart"/>
      <w:r w:rsidRPr="003E291A">
        <w:rPr>
          <w:rFonts w:ascii="Times New Roman" w:eastAsia="Times New Roman" w:hAnsi="Times New Roman" w:cs="Times New Roman"/>
          <w:lang w:eastAsia="it-IT"/>
        </w:rPr>
        <w:t>Jung</w:t>
      </w:r>
      <w:proofErr w:type="spellEnd"/>
      <w:r w:rsidRPr="003E291A">
        <w:rPr>
          <w:rFonts w:ascii="Times New Roman" w:eastAsia="Times New Roman" w:hAnsi="Times New Roman" w:cs="Times New Roman"/>
          <w:lang w:eastAsia="it-IT"/>
        </w:rPr>
        <w:t xml:space="preserve">. Da questo punto di vista non si può non rilevare il ruolo cruciale che hanno giocato le teorie di </w:t>
      </w:r>
      <w:proofErr w:type="spellStart"/>
      <w:r w:rsidRPr="003E291A">
        <w:rPr>
          <w:rFonts w:ascii="Times New Roman" w:eastAsia="Times New Roman" w:hAnsi="Times New Roman" w:cs="Times New Roman"/>
          <w:lang w:eastAsia="it-IT"/>
        </w:rPr>
        <w:t>Jung</w:t>
      </w:r>
      <w:proofErr w:type="spellEnd"/>
      <w:r w:rsidRPr="003E291A">
        <w:rPr>
          <w:rFonts w:ascii="Times New Roman" w:eastAsia="Times New Roman" w:hAnsi="Times New Roman" w:cs="Times New Roman"/>
          <w:lang w:eastAsia="it-IT"/>
        </w:rPr>
        <w:t xml:space="preserve"> nel preparare le interpretazioni che il </w:t>
      </w:r>
      <w:proofErr w:type="spellStart"/>
      <w:r w:rsidRPr="003E291A">
        <w:rPr>
          <w:rFonts w:ascii="Times New Roman" w:eastAsia="Times New Roman" w:hAnsi="Times New Roman" w:cs="Times New Roman"/>
          <w:i/>
          <w:iCs/>
          <w:lang w:eastAsia="it-IT"/>
        </w:rPr>
        <w:t>channeling</w:t>
      </w:r>
      <w:proofErr w:type="spellEnd"/>
      <w:r w:rsidRPr="003E291A">
        <w:rPr>
          <w:rFonts w:ascii="Times New Roman" w:eastAsia="Times New Roman" w:hAnsi="Times New Roman" w:cs="Times New Roman"/>
          <w:lang w:eastAsia="it-IT"/>
        </w:rPr>
        <w:t xml:space="preserve"> dà di sé stesso. C’è chi ha del resto messo in luce le analogie, così come le differenze, fra l'”immaginazione attiva” di </w:t>
      </w:r>
      <w:proofErr w:type="spellStart"/>
      <w:r w:rsidRPr="003E291A">
        <w:rPr>
          <w:rFonts w:ascii="Times New Roman" w:eastAsia="Times New Roman" w:hAnsi="Times New Roman" w:cs="Times New Roman"/>
          <w:lang w:eastAsia="it-IT"/>
        </w:rPr>
        <w:t>Jung</w:t>
      </w:r>
      <w:proofErr w:type="spellEnd"/>
      <w:r w:rsidRPr="003E291A">
        <w:rPr>
          <w:rFonts w:ascii="Times New Roman" w:eastAsia="Times New Roman" w:hAnsi="Times New Roman" w:cs="Times New Roman"/>
          <w:lang w:eastAsia="it-IT"/>
        </w:rPr>
        <w:t xml:space="preserve">, mediante la quale si entra coscientemente nel regno dell’inconscio, e la “visualizzazione creativa” del New </w:t>
      </w:r>
      <w:proofErr w:type="spellStart"/>
      <w:r w:rsidRPr="003E291A">
        <w:rPr>
          <w:rFonts w:ascii="Times New Roman" w:eastAsia="Times New Roman" w:hAnsi="Times New Roman" w:cs="Times New Roman"/>
          <w:lang w:eastAsia="it-IT"/>
        </w:rPr>
        <w:t>Age</w:t>
      </w:r>
      <w:proofErr w:type="spellEnd"/>
      <w:r w:rsidRPr="003E291A">
        <w:rPr>
          <w:rFonts w:ascii="Times New Roman" w:eastAsia="Times New Roman" w:hAnsi="Times New Roman" w:cs="Times New Roman"/>
          <w:lang w:eastAsia="it-IT"/>
        </w:rPr>
        <w:t>, secondo cui “la forma segue l’idea”, e se riusciamo a creare delle immagini sufficientemente “vive” di persone o di eventi questi finiranno probabilmente per “manifestarsi” nella nostra vita. E non manca chi ritiene che il punto d’incontro fra “immaginazione attiva” junghiana e “visualizzazione creativa” possa essere reperito nella “</w:t>
      </w:r>
      <w:proofErr w:type="spellStart"/>
      <w:r w:rsidRPr="003E291A">
        <w:rPr>
          <w:rFonts w:ascii="Times New Roman" w:eastAsia="Times New Roman" w:hAnsi="Times New Roman" w:cs="Times New Roman"/>
          <w:lang w:eastAsia="it-IT"/>
        </w:rPr>
        <w:t>psicosintesi</w:t>
      </w:r>
      <w:proofErr w:type="spellEnd"/>
      <w:r w:rsidRPr="003E291A">
        <w:rPr>
          <w:rFonts w:ascii="Times New Roman" w:eastAsia="Times New Roman" w:hAnsi="Times New Roman" w:cs="Times New Roman"/>
          <w:lang w:eastAsia="it-IT"/>
        </w:rPr>
        <w:t xml:space="preserve">” dello psicoanalista Roberto </w:t>
      </w:r>
      <w:proofErr w:type="spellStart"/>
      <w:r w:rsidRPr="003E291A">
        <w:rPr>
          <w:rFonts w:ascii="Times New Roman" w:eastAsia="Times New Roman" w:hAnsi="Times New Roman" w:cs="Times New Roman"/>
          <w:lang w:eastAsia="it-IT"/>
        </w:rPr>
        <w:t>Assagioli</w:t>
      </w:r>
      <w:proofErr w:type="spellEnd"/>
      <w:r w:rsidRPr="003E291A">
        <w:rPr>
          <w:rFonts w:ascii="Times New Roman" w:eastAsia="Times New Roman" w:hAnsi="Times New Roman" w:cs="Times New Roman"/>
          <w:lang w:eastAsia="it-IT"/>
        </w:rPr>
        <w:t xml:space="preserve"> – ebreo veneziano allievo prima di Sigmund Freud (1856-1939) e poi di </w:t>
      </w:r>
      <w:proofErr w:type="spellStart"/>
      <w:r w:rsidRPr="003E291A">
        <w:rPr>
          <w:rFonts w:ascii="Times New Roman" w:eastAsia="Times New Roman" w:hAnsi="Times New Roman" w:cs="Times New Roman"/>
          <w:lang w:eastAsia="it-IT"/>
        </w:rPr>
        <w:t>Jung</w:t>
      </w:r>
      <w:proofErr w:type="spellEnd"/>
      <w:r w:rsidRPr="003E291A">
        <w:rPr>
          <w:rFonts w:ascii="Times New Roman" w:eastAsia="Times New Roman" w:hAnsi="Times New Roman" w:cs="Times New Roman"/>
          <w:lang w:eastAsia="it-IT"/>
        </w:rPr>
        <w:t>, membro della Società Teosofica, amico e collaboratore di Alice Bailey, segnato dalla tradizione mistico-esoterica della </w:t>
      </w:r>
      <w:proofErr w:type="spellStart"/>
      <w:r w:rsidRPr="003E291A">
        <w:rPr>
          <w:rFonts w:ascii="Times New Roman" w:eastAsia="Times New Roman" w:hAnsi="Times New Roman" w:cs="Times New Roman"/>
          <w:i/>
          <w:iCs/>
          <w:lang w:eastAsia="it-IT"/>
        </w:rPr>
        <w:t>qabbalah</w:t>
      </w:r>
      <w:proofErr w:type="spellEnd"/>
      <w:r w:rsidRPr="003E291A">
        <w:rPr>
          <w:rFonts w:ascii="Times New Roman" w:eastAsia="Times New Roman" w:hAnsi="Times New Roman" w:cs="Times New Roman"/>
          <w:lang w:eastAsia="it-IT"/>
        </w:rPr>
        <w:t> e influenzato da </w:t>
      </w:r>
      <w:hyperlink r:id="rId5" w:history="1">
        <w:r w:rsidRPr="003E291A">
          <w:rPr>
            <w:rFonts w:ascii="Times New Roman" w:eastAsia="Times New Roman" w:hAnsi="Times New Roman" w:cs="Times New Roman"/>
            <w:u w:val="single"/>
            <w:lang w:eastAsia="it-IT"/>
          </w:rPr>
          <w:t xml:space="preserve">George </w:t>
        </w:r>
        <w:proofErr w:type="spellStart"/>
        <w:r w:rsidRPr="003E291A">
          <w:rPr>
            <w:rFonts w:ascii="Times New Roman" w:eastAsia="Times New Roman" w:hAnsi="Times New Roman" w:cs="Times New Roman"/>
            <w:u w:val="single"/>
            <w:lang w:eastAsia="it-IT"/>
          </w:rPr>
          <w:t>Ivanovitch</w:t>
        </w:r>
        <w:proofErr w:type="spellEnd"/>
        <w:r w:rsidRPr="003E291A">
          <w:rPr>
            <w:rFonts w:ascii="Times New Roman" w:eastAsia="Times New Roman" w:hAnsi="Times New Roman" w:cs="Times New Roman"/>
            <w:u w:val="single"/>
            <w:lang w:eastAsia="it-IT"/>
          </w:rPr>
          <w:t xml:space="preserve"> </w:t>
        </w:r>
        <w:proofErr w:type="spellStart"/>
        <w:r w:rsidRPr="003E291A">
          <w:rPr>
            <w:rFonts w:ascii="Times New Roman" w:eastAsia="Times New Roman" w:hAnsi="Times New Roman" w:cs="Times New Roman"/>
            <w:u w:val="single"/>
            <w:lang w:eastAsia="it-IT"/>
          </w:rPr>
          <w:t>Gurdjieff</w:t>
        </w:r>
        <w:proofErr w:type="spellEnd"/>
      </w:hyperlink>
      <w:r w:rsidRPr="003E291A">
        <w:rPr>
          <w:rFonts w:ascii="Times New Roman" w:eastAsia="Times New Roman" w:hAnsi="Times New Roman" w:cs="Times New Roman"/>
          <w:lang w:eastAsia="it-IT"/>
        </w:rPr>
        <w:t xml:space="preserve">, un altro importante punto di riferimento per la spiritualità del New </w:t>
      </w:r>
      <w:proofErr w:type="spellStart"/>
      <w:r w:rsidRPr="003E291A">
        <w:rPr>
          <w:rFonts w:ascii="Times New Roman" w:eastAsia="Times New Roman" w:hAnsi="Times New Roman" w:cs="Times New Roman"/>
          <w:lang w:eastAsia="it-IT"/>
        </w:rPr>
        <w:t>Age</w:t>
      </w:r>
      <w:proofErr w:type="spellEnd"/>
      <w:r w:rsidRPr="003E291A">
        <w:rPr>
          <w:rFonts w:ascii="Times New Roman" w:eastAsia="Times New Roman" w:hAnsi="Times New Roman" w:cs="Times New Roman"/>
          <w:lang w:eastAsia="it-IT"/>
        </w:rPr>
        <w:t xml:space="preserve"> –, un autore italiano certamente più conosciuto e popolare nel mondo statunitense del New </w:t>
      </w:r>
      <w:proofErr w:type="spellStart"/>
      <w:r w:rsidRPr="003E291A">
        <w:rPr>
          <w:rFonts w:ascii="Times New Roman" w:eastAsia="Times New Roman" w:hAnsi="Times New Roman" w:cs="Times New Roman"/>
          <w:lang w:eastAsia="it-IT"/>
        </w:rPr>
        <w:t>Age</w:t>
      </w:r>
      <w:proofErr w:type="spellEnd"/>
      <w:r w:rsidRPr="003E291A">
        <w:rPr>
          <w:rFonts w:ascii="Times New Roman" w:eastAsia="Times New Roman" w:hAnsi="Times New Roman" w:cs="Times New Roman"/>
          <w:lang w:eastAsia="it-IT"/>
        </w:rPr>
        <w:t xml:space="preserve"> che in Italia, il quale partecipa negli anni 1960 alla fondazione della cosiddetta psicologia </w:t>
      </w:r>
      <w:proofErr w:type="spellStart"/>
      <w:r w:rsidRPr="003E291A">
        <w:rPr>
          <w:rFonts w:ascii="Times New Roman" w:eastAsia="Times New Roman" w:hAnsi="Times New Roman" w:cs="Times New Roman"/>
          <w:lang w:eastAsia="it-IT"/>
        </w:rPr>
        <w:t>transpersonale</w:t>
      </w:r>
      <w:proofErr w:type="spellEnd"/>
      <w:r w:rsidRPr="003E291A">
        <w:rPr>
          <w:rFonts w:ascii="Times New Roman" w:eastAsia="Times New Roman" w:hAnsi="Times New Roman" w:cs="Times New Roman"/>
          <w:lang w:eastAsia="it-IT"/>
        </w:rPr>
        <w:t>;</w:t>
      </w:r>
    </w:p>
    <w:p w:rsidR="00B87326" w:rsidRPr="003E291A" w:rsidRDefault="00B87326" w:rsidP="00B87326">
      <w:pPr>
        <w:spacing w:after="0" w:line="240" w:lineRule="atLeast"/>
        <w:jc w:val="both"/>
        <w:rPr>
          <w:rFonts w:ascii="Times New Roman" w:eastAsia="Times New Roman" w:hAnsi="Times New Roman" w:cs="Times New Roman"/>
          <w:lang w:eastAsia="it-IT"/>
        </w:rPr>
      </w:pPr>
      <w:r w:rsidRPr="003E291A">
        <w:rPr>
          <w:rFonts w:ascii="Times New Roman" w:eastAsia="Times New Roman" w:hAnsi="Times New Roman" w:cs="Times New Roman"/>
          <w:i/>
          <w:iCs/>
          <w:lang w:eastAsia="it-IT"/>
        </w:rPr>
        <w:t>(c)</w:t>
      </w:r>
      <w:r w:rsidRPr="003E291A">
        <w:rPr>
          <w:rFonts w:ascii="Times New Roman" w:eastAsia="Times New Roman" w:hAnsi="Times New Roman" w:cs="Times New Roman"/>
          <w:lang w:eastAsia="it-IT"/>
        </w:rPr>
        <w:t> il </w:t>
      </w:r>
      <w:r w:rsidRPr="003E291A">
        <w:rPr>
          <w:rFonts w:ascii="Times New Roman" w:eastAsia="Times New Roman" w:hAnsi="Times New Roman" w:cs="Times New Roman"/>
          <w:i/>
          <w:iCs/>
          <w:lang w:eastAsia="it-IT"/>
        </w:rPr>
        <w:t>network</w:t>
      </w:r>
      <w:r w:rsidRPr="003E291A">
        <w:rPr>
          <w:rFonts w:ascii="Times New Roman" w:eastAsia="Times New Roman" w:hAnsi="Times New Roman" w:cs="Times New Roman"/>
          <w:lang w:eastAsia="it-IT"/>
        </w:rPr>
        <w:t xml:space="preserve"> delle “politiche alternative”, tutte variamente derivate dalle teorie ecologiche elaborate a partire dal 1972 dal filosofo norvegese </w:t>
      </w:r>
      <w:proofErr w:type="spellStart"/>
      <w:r w:rsidRPr="003E291A">
        <w:rPr>
          <w:rFonts w:ascii="Times New Roman" w:eastAsia="Times New Roman" w:hAnsi="Times New Roman" w:cs="Times New Roman"/>
          <w:lang w:eastAsia="it-IT"/>
        </w:rPr>
        <w:t>Arne</w:t>
      </w:r>
      <w:proofErr w:type="spellEnd"/>
      <w:r w:rsidRPr="003E291A">
        <w:rPr>
          <w:rFonts w:ascii="Times New Roman" w:eastAsia="Times New Roman" w:hAnsi="Times New Roman" w:cs="Times New Roman"/>
          <w:lang w:eastAsia="it-IT"/>
        </w:rPr>
        <w:t xml:space="preserve"> </w:t>
      </w:r>
      <w:proofErr w:type="spellStart"/>
      <w:r w:rsidRPr="003E291A">
        <w:rPr>
          <w:rFonts w:ascii="Times New Roman" w:eastAsia="Times New Roman" w:hAnsi="Times New Roman" w:cs="Times New Roman"/>
          <w:lang w:eastAsia="it-IT"/>
        </w:rPr>
        <w:t>Naëss</w:t>
      </w:r>
      <w:proofErr w:type="spellEnd"/>
      <w:r w:rsidRPr="003E291A">
        <w:rPr>
          <w:rFonts w:ascii="Times New Roman" w:eastAsia="Times New Roman" w:hAnsi="Times New Roman" w:cs="Times New Roman"/>
          <w:lang w:eastAsia="it-IT"/>
        </w:rPr>
        <w:t xml:space="preserve"> (1912-2009), il fondatore dell'”ecologia profonda”, che ha ispirato popolari scienziati del New </w:t>
      </w:r>
      <w:proofErr w:type="spellStart"/>
      <w:r w:rsidRPr="003E291A">
        <w:rPr>
          <w:rFonts w:ascii="Times New Roman" w:eastAsia="Times New Roman" w:hAnsi="Times New Roman" w:cs="Times New Roman"/>
          <w:lang w:eastAsia="it-IT"/>
        </w:rPr>
        <w:t>Age</w:t>
      </w:r>
      <w:proofErr w:type="spellEnd"/>
      <w:r w:rsidRPr="003E291A">
        <w:rPr>
          <w:rFonts w:ascii="Times New Roman" w:eastAsia="Times New Roman" w:hAnsi="Times New Roman" w:cs="Times New Roman"/>
          <w:lang w:eastAsia="it-IT"/>
        </w:rPr>
        <w:t xml:space="preserve"> come </w:t>
      </w:r>
      <w:proofErr w:type="spellStart"/>
      <w:r w:rsidRPr="003E291A">
        <w:rPr>
          <w:rFonts w:ascii="Times New Roman" w:eastAsia="Times New Roman" w:hAnsi="Times New Roman" w:cs="Times New Roman"/>
          <w:lang w:eastAsia="it-IT"/>
        </w:rPr>
        <w:t>Fritjof</w:t>
      </w:r>
      <w:proofErr w:type="spellEnd"/>
      <w:r w:rsidRPr="003E291A">
        <w:rPr>
          <w:rFonts w:ascii="Times New Roman" w:eastAsia="Times New Roman" w:hAnsi="Times New Roman" w:cs="Times New Roman"/>
          <w:lang w:eastAsia="it-IT"/>
        </w:rPr>
        <w:t xml:space="preserve"> Capra. Distinguendo fra ecologia di superficie ed ecologia profonda – la prima essendo quella che si occupa solo di problemi concreti specifici; per esempio, di salvare le foreste –, </w:t>
      </w:r>
      <w:proofErr w:type="spellStart"/>
      <w:r w:rsidRPr="003E291A">
        <w:rPr>
          <w:rFonts w:ascii="Times New Roman" w:eastAsia="Times New Roman" w:hAnsi="Times New Roman" w:cs="Times New Roman"/>
          <w:lang w:eastAsia="it-IT"/>
        </w:rPr>
        <w:t>Naëss</w:t>
      </w:r>
      <w:proofErr w:type="spellEnd"/>
      <w:r w:rsidRPr="003E291A">
        <w:rPr>
          <w:rFonts w:ascii="Times New Roman" w:eastAsia="Times New Roman" w:hAnsi="Times New Roman" w:cs="Times New Roman"/>
          <w:lang w:eastAsia="it-IT"/>
        </w:rPr>
        <w:t xml:space="preserve"> identifica il vero avversario nell’antropocentrismo, una visione che risale alla Bibbia, vede l’uomo come il centro del mondo e lo considera qualitativamente superiore alle altre forme della natura, mentre l’essere umano non sarebbe altro, in realtà, che una delle tante forme viventi, senza un valore intrinseco superiore particolare. Più recentemente, e nell’ottica di una natura intesa come manifestazione di un’Energia cosmica in continuo divenire, l’ecologo australiano </w:t>
      </w:r>
      <w:proofErr w:type="spellStart"/>
      <w:r w:rsidRPr="003E291A">
        <w:rPr>
          <w:rFonts w:ascii="Times New Roman" w:eastAsia="Times New Roman" w:hAnsi="Times New Roman" w:cs="Times New Roman"/>
          <w:lang w:eastAsia="it-IT"/>
        </w:rPr>
        <w:t>Warwick</w:t>
      </w:r>
      <w:proofErr w:type="spellEnd"/>
      <w:r w:rsidRPr="003E291A">
        <w:rPr>
          <w:rFonts w:ascii="Times New Roman" w:eastAsia="Times New Roman" w:hAnsi="Times New Roman" w:cs="Times New Roman"/>
          <w:lang w:eastAsia="it-IT"/>
        </w:rPr>
        <w:t xml:space="preserve"> Fox ha proposto un perfezionamento delle teorie di </w:t>
      </w:r>
      <w:proofErr w:type="spellStart"/>
      <w:r w:rsidRPr="003E291A">
        <w:rPr>
          <w:rFonts w:ascii="Times New Roman" w:eastAsia="Times New Roman" w:hAnsi="Times New Roman" w:cs="Times New Roman"/>
          <w:lang w:eastAsia="it-IT"/>
        </w:rPr>
        <w:t>Naëss</w:t>
      </w:r>
      <w:proofErr w:type="spellEnd"/>
      <w:r w:rsidRPr="003E291A">
        <w:rPr>
          <w:rFonts w:ascii="Times New Roman" w:eastAsia="Times New Roman" w:hAnsi="Times New Roman" w:cs="Times New Roman"/>
          <w:lang w:eastAsia="it-IT"/>
        </w:rPr>
        <w:t xml:space="preserve"> attraverso l’incontro fra ecologia profonda e psicologia </w:t>
      </w:r>
      <w:proofErr w:type="spellStart"/>
      <w:r w:rsidRPr="003E291A">
        <w:rPr>
          <w:rFonts w:ascii="Times New Roman" w:eastAsia="Times New Roman" w:hAnsi="Times New Roman" w:cs="Times New Roman"/>
          <w:lang w:eastAsia="it-IT"/>
        </w:rPr>
        <w:t>transpersonale</w:t>
      </w:r>
      <w:proofErr w:type="spellEnd"/>
      <w:r w:rsidRPr="003E291A">
        <w:rPr>
          <w:rFonts w:ascii="Times New Roman" w:eastAsia="Times New Roman" w:hAnsi="Times New Roman" w:cs="Times New Roman"/>
          <w:lang w:eastAsia="it-IT"/>
        </w:rPr>
        <w:t xml:space="preserve"> che dovrebbe generare una “ecologia </w:t>
      </w:r>
      <w:proofErr w:type="spellStart"/>
      <w:r w:rsidRPr="003E291A">
        <w:rPr>
          <w:rFonts w:ascii="Times New Roman" w:eastAsia="Times New Roman" w:hAnsi="Times New Roman" w:cs="Times New Roman"/>
          <w:lang w:eastAsia="it-IT"/>
        </w:rPr>
        <w:t>transpersonale</w:t>
      </w:r>
      <w:proofErr w:type="spellEnd"/>
      <w:r w:rsidRPr="003E291A">
        <w:rPr>
          <w:rFonts w:ascii="Times New Roman" w:eastAsia="Times New Roman" w:hAnsi="Times New Roman" w:cs="Times New Roman"/>
          <w:lang w:eastAsia="it-IT"/>
        </w:rPr>
        <w:t>”.</w:t>
      </w:r>
    </w:p>
    <w:p w:rsidR="00B87326" w:rsidRPr="003E291A" w:rsidRDefault="00B87326" w:rsidP="00B87326">
      <w:pPr>
        <w:spacing w:after="0" w:line="240" w:lineRule="atLeast"/>
        <w:ind w:firstLine="708"/>
        <w:jc w:val="both"/>
        <w:rPr>
          <w:rFonts w:ascii="Times New Roman" w:eastAsia="Times New Roman" w:hAnsi="Times New Roman" w:cs="Times New Roman"/>
          <w:lang w:eastAsia="it-IT"/>
        </w:rPr>
      </w:pPr>
      <w:r w:rsidRPr="003E291A">
        <w:rPr>
          <w:rFonts w:ascii="Times New Roman" w:eastAsia="Times New Roman" w:hAnsi="Times New Roman" w:cs="Times New Roman"/>
          <w:lang w:eastAsia="it-IT"/>
        </w:rPr>
        <w:t>Analizzati questi tre </w:t>
      </w:r>
      <w:r w:rsidRPr="003E291A">
        <w:rPr>
          <w:rFonts w:ascii="Times New Roman" w:eastAsia="Times New Roman" w:hAnsi="Times New Roman" w:cs="Times New Roman"/>
          <w:i/>
          <w:iCs/>
          <w:lang w:eastAsia="it-IT"/>
        </w:rPr>
        <w:t>network</w:t>
      </w:r>
      <w:r w:rsidRPr="003E291A">
        <w:rPr>
          <w:rFonts w:ascii="Times New Roman" w:eastAsia="Times New Roman" w:hAnsi="Times New Roman" w:cs="Times New Roman"/>
          <w:lang w:eastAsia="it-IT"/>
        </w:rPr>
        <w:t> principali sarà opportuno ricordare che chi coltiva uno di questi interessi – ma molti ne coltiveranno più di uno – potrà, naturalmente, finire per aderire a un movimento religioso o magico, ma potrà anche rifiutare la scelta dell’adesione a un movimento rimanendo semplicemente in un </w:t>
      </w:r>
      <w:r w:rsidRPr="003E291A">
        <w:rPr>
          <w:rFonts w:ascii="Times New Roman" w:eastAsia="Times New Roman" w:hAnsi="Times New Roman" w:cs="Times New Roman"/>
          <w:i/>
          <w:iCs/>
          <w:lang w:eastAsia="it-IT"/>
        </w:rPr>
        <w:t>network</w:t>
      </w:r>
      <w:r w:rsidRPr="003E291A">
        <w:rPr>
          <w:rFonts w:ascii="Times New Roman" w:eastAsia="Times New Roman" w:hAnsi="Times New Roman" w:cs="Times New Roman"/>
          <w:lang w:eastAsia="it-IT"/>
        </w:rPr>
        <w:t xml:space="preserve"> o spostandosi </w:t>
      </w:r>
      <w:proofErr w:type="spellStart"/>
      <w:r w:rsidRPr="003E291A">
        <w:rPr>
          <w:rFonts w:ascii="Times New Roman" w:eastAsia="Times New Roman" w:hAnsi="Times New Roman" w:cs="Times New Roman"/>
          <w:lang w:eastAsia="it-IT"/>
        </w:rPr>
        <w:t>nomadicamente</w:t>
      </w:r>
      <w:proofErr w:type="spellEnd"/>
      <w:r w:rsidRPr="003E291A">
        <w:rPr>
          <w:rFonts w:ascii="Times New Roman" w:eastAsia="Times New Roman" w:hAnsi="Times New Roman" w:cs="Times New Roman"/>
          <w:lang w:eastAsia="it-IT"/>
        </w:rPr>
        <w:t xml:space="preserve"> da un gruppo all’altro: chi si interesserà di spiritualità alternative oppure di terapie alternative </w:t>
      </w:r>
      <w:r w:rsidRPr="003E291A">
        <w:rPr>
          <w:rFonts w:ascii="Times New Roman" w:eastAsia="Times New Roman" w:hAnsi="Times New Roman" w:cs="Times New Roman"/>
          <w:i/>
          <w:iCs/>
          <w:lang w:eastAsia="it-IT"/>
        </w:rPr>
        <w:t>oppure</w:t>
      </w:r>
      <w:r w:rsidRPr="003E291A">
        <w:rPr>
          <w:rFonts w:ascii="Times New Roman" w:eastAsia="Times New Roman" w:hAnsi="Times New Roman" w:cs="Times New Roman"/>
          <w:lang w:eastAsia="it-IT"/>
        </w:rPr>
        <w:t xml:space="preserve"> di politiche alternative si mette davanti soltanto a una porta di ingresso, all’inizio di un itinerario che conduce al New </w:t>
      </w:r>
      <w:proofErr w:type="spellStart"/>
      <w:r w:rsidRPr="003E291A">
        <w:rPr>
          <w:rFonts w:ascii="Times New Roman" w:eastAsia="Times New Roman" w:hAnsi="Times New Roman" w:cs="Times New Roman"/>
          <w:lang w:eastAsia="it-IT"/>
        </w:rPr>
        <w:t>Age</w:t>
      </w:r>
      <w:proofErr w:type="spellEnd"/>
      <w:r w:rsidRPr="003E291A">
        <w:rPr>
          <w:rFonts w:ascii="Times New Roman" w:eastAsia="Times New Roman" w:hAnsi="Times New Roman" w:cs="Times New Roman"/>
          <w:lang w:eastAsia="it-IT"/>
        </w:rPr>
        <w:t>. La porta non sarà necessariamente attraversata, né l’itinerario obbligatoriamente percorso: solo chi accetterà di passare dal</w:t>
      </w:r>
      <w:r w:rsidRPr="003E291A">
        <w:rPr>
          <w:rFonts w:ascii="Times New Roman" w:eastAsia="Times New Roman" w:hAnsi="Times New Roman" w:cs="Times New Roman"/>
          <w:i/>
          <w:iCs/>
          <w:lang w:eastAsia="it-IT"/>
        </w:rPr>
        <w:t> network </w:t>
      </w:r>
      <w:r w:rsidRPr="003E291A">
        <w:rPr>
          <w:rFonts w:ascii="Times New Roman" w:eastAsia="Times New Roman" w:hAnsi="Times New Roman" w:cs="Times New Roman"/>
          <w:lang w:eastAsia="it-IT"/>
        </w:rPr>
        <w:t>al</w:t>
      </w:r>
      <w:r w:rsidRPr="003E291A">
        <w:rPr>
          <w:rFonts w:ascii="Times New Roman" w:eastAsia="Times New Roman" w:hAnsi="Times New Roman" w:cs="Times New Roman"/>
          <w:i/>
          <w:iCs/>
          <w:lang w:eastAsia="it-IT"/>
        </w:rPr>
        <w:t> </w:t>
      </w:r>
      <w:proofErr w:type="spellStart"/>
      <w:r w:rsidRPr="003E291A">
        <w:rPr>
          <w:rFonts w:ascii="Times New Roman" w:eastAsia="Times New Roman" w:hAnsi="Times New Roman" w:cs="Times New Roman"/>
          <w:i/>
          <w:iCs/>
          <w:lang w:eastAsia="it-IT"/>
        </w:rPr>
        <w:t>metanetwork</w:t>
      </w:r>
      <w:proofErr w:type="spellEnd"/>
      <w:r w:rsidRPr="003E291A">
        <w:rPr>
          <w:rFonts w:ascii="Times New Roman" w:eastAsia="Times New Roman" w:hAnsi="Times New Roman" w:cs="Times New Roman"/>
          <w:lang w:eastAsia="it-IT"/>
        </w:rPr>
        <w:t xml:space="preserve">, d’interessarsi contemporaneamente – globalmente – di spiritualità, di terapia e di politica approderà a quella che propriamente può essere definita la visione del mondo del New </w:t>
      </w:r>
      <w:proofErr w:type="spellStart"/>
      <w:r w:rsidRPr="003E291A">
        <w:rPr>
          <w:rFonts w:ascii="Times New Roman" w:eastAsia="Times New Roman" w:hAnsi="Times New Roman" w:cs="Times New Roman"/>
          <w:lang w:eastAsia="it-IT"/>
        </w:rPr>
        <w:t>Age</w:t>
      </w:r>
      <w:proofErr w:type="spellEnd"/>
      <w:r w:rsidRPr="003E291A">
        <w:rPr>
          <w:rFonts w:ascii="Times New Roman" w:eastAsia="Times New Roman" w:hAnsi="Times New Roman" w:cs="Times New Roman"/>
          <w:lang w:eastAsia="it-IT"/>
        </w:rPr>
        <w:t>.</w:t>
      </w:r>
    </w:p>
    <w:p w:rsidR="00B87326" w:rsidRDefault="00B87326" w:rsidP="00B87326">
      <w:pPr>
        <w:spacing w:after="0" w:line="240" w:lineRule="atLeast"/>
        <w:ind w:firstLine="708"/>
        <w:jc w:val="right"/>
        <w:rPr>
          <w:rFonts w:ascii="Times New Roman" w:eastAsia="Times New Roman" w:hAnsi="Times New Roman" w:cs="Times New Roman"/>
          <w:lang w:eastAsia="it-IT"/>
        </w:rPr>
      </w:pPr>
    </w:p>
    <w:p w:rsidR="00B87326" w:rsidRPr="003E291A" w:rsidRDefault="00B87326" w:rsidP="00B87326">
      <w:pPr>
        <w:spacing w:after="0" w:line="240" w:lineRule="atLeast"/>
        <w:ind w:firstLine="708"/>
        <w:jc w:val="right"/>
        <w:rPr>
          <w:rFonts w:ascii="Times New Roman" w:eastAsia="Times New Roman" w:hAnsi="Times New Roman" w:cs="Times New Roman"/>
          <w:lang w:eastAsia="it-IT"/>
        </w:rPr>
      </w:pPr>
      <w:r w:rsidRPr="003E291A">
        <w:rPr>
          <w:rFonts w:ascii="Times New Roman" w:eastAsia="Times New Roman" w:hAnsi="Times New Roman" w:cs="Times New Roman"/>
          <w:lang w:eastAsia="it-IT"/>
        </w:rPr>
        <w:t>(Continuazione dal numero precedente)</w:t>
      </w:r>
    </w:p>
    <w:p w:rsidR="00B87326" w:rsidRPr="003E291A" w:rsidRDefault="00B87326" w:rsidP="00B87326">
      <w:pPr>
        <w:spacing w:after="0" w:line="240" w:lineRule="atLeast"/>
        <w:ind w:firstLine="708"/>
        <w:jc w:val="both"/>
        <w:rPr>
          <w:rFonts w:ascii="Times New Roman" w:eastAsia="Times New Roman" w:hAnsi="Times New Roman" w:cs="Times New Roman"/>
          <w:lang w:eastAsia="it-IT"/>
        </w:rPr>
      </w:pPr>
    </w:p>
    <w:sectPr w:rsidR="00B87326" w:rsidRPr="003E291A" w:rsidSect="00B87326">
      <w:pgSz w:w="11906" w:h="16838"/>
      <w:pgMar w:top="1417"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defaultTabStop w:val="708"/>
  <w:hyphenationZone w:val="283"/>
  <w:characterSpacingControl w:val="doNotCompress"/>
  <w:compat/>
  <w:rsids>
    <w:rsidRoot w:val="00B87326"/>
    <w:rsid w:val="00A41DF0"/>
    <w:rsid w:val="00B8732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87326"/>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esnur.com/leredita-di-gurdjieff/" TargetMode="External"/><Relationship Id="rId4" Type="http://schemas.openxmlformats.org/officeDocument/2006/relationships/hyperlink" Target="http://www.mindbodyspirit.co.uk/"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1552</Words>
  <Characters>8851</Characters>
  <Application>Microsoft Office Word</Application>
  <DocSecurity>0</DocSecurity>
  <Lines>73</Lines>
  <Paragraphs>20</Paragraphs>
  <ScaleCrop>false</ScaleCrop>
  <Company>Hewlett-Packard Company</Company>
  <LinksUpToDate>false</LinksUpToDate>
  <CharactersWithSpaces>10383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dcterms:created xsi:type="dcterms:W3CDTF">2017-09-05T07:06:00Z</dcterms:created>
  <dcterms:modified xsi:type="dcterms:W3CDTF">2017-09-05T07:07:00Z</dcterms:modified>
</cp:coreProperties>
</file>